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Sravan Goud Lankoti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bookmarkStart w:colFirst="0" w:colLast="0" w:name="_pj6xn3kanutx" w:id="1"/>
      <w:bookmarkEnd w:id="1"/>
      <w:r w:rsidDel="00000000" w:rsidR="00000000" w:rsidRPr="00000000">
        <w:rPr>
          <w:b w:val="1"/>
          <w:rtl w:val="0"/>
        </w:rPr>
        <w:t xml:space="preserve">Linkedin: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Sravan Lankoti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sravangoud.lankoti@gmail.com | Contact: (585) 748-2499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ML Engineer / Data Scientist with 7+ years of experience in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Finance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&amp;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Healthcare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Adept in utilizing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SQL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AWS/Azure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services to extract insights from data and communicating findings to stakeholders.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Strong expertise in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LLM techniques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including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Prompt Engineering, RAG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(Retrieval-Augmented Generation), and AI agents, with hands-on cloud deployment experience (Azure, AWS).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Experienced in building and deploying robust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time series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anomaly detection models and implementing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MLOps pipelines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Jenkins and GitHub Actions for automated CI/CD.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Strong expertise in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Pandas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Pyspark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and other data processing libraries for handling and analyzing large datasets.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AWS Certified Cloud Practitioner, Developer Associate, Solutions Architect Associate.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Skilled in natural language processing (NLP) using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NLTK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Gensim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spaCy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text analysis and classification tasks.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Proficient in machine learning (ML) algorithms for classification and regression tasks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Working experience with deep learning frameworks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TensorFlow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Keras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PyTorch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image recognition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NLP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tasks.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Experienced in developing end-to-end machine learning pipelines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MLflow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&amp;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Apache Airflow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Skilled in statistical testing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hypothesis testing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ANOVA, t-tests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chi-square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tests for data analysis and validation.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Proficient in deploying and managing machine learning models in production environments.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Experience with containerization technologies such as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Docker and container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orchestration tools like Kubernetes.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Strong knowledge of version control systems particularly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Git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for tracking changes in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Proficient in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SQL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data extraction, transformation, manipulation and loading (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ETL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) operations on large datasets.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Experience with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Apache Spark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Hadoop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distributed computing and big data processing.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Dedicated team player with excellent communication skills and the ability to work collaboratively with cross-functional teams.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Programming Languages: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Python, R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Algorithms: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Linear Regression, Lasso &amp; Ridge, Logistic regression, KNN, naïve Bayes, Decision Tree, Random Forest, K means, K Means++, DBSCAN, PCA, XGBOOST, Gradient Descent, SVM, Deep Neural Networks, Transfer Learning, CNN, RNN, R-CNN, LSTM, BLSTM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Natural Language packages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: nltk, Gensim, Hugging face, TextBlob, Spacy, LangChain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Data Science Packages: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Pandas, NumPy, SciPy, Scikit-learn, xgboost, Keras, TensorFlow, PyTorch, shap, MLFlow, lightgbm, catboost, pycaret, OpenCV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Visualization: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Matplotlib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Seaborn, PowerBI, plotly, Grafana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Generative AI &amp; LLMs: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LangChain, LangGraph, OpenAI API, RAG, LlamaIndex, Hugging Face Transformers, Vector DBs (FAISS, Pinecone)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Data Processing: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Image Augmentation, Annotation &amp; Labeling, Synthetic Data Generation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Misc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: Fast API, Django, Apache Airflow, Object Oriented Programming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NVIDIA Technologies: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TensorRT, CUDA, DeepStream, Jetson, GPU Optimization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Cloud: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AWS (EC2, IAM, VPC, DynamoDB, RDS, Athena, Lambda, SNS, SQS, S3, SageMaker)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MLOps &amp; CI/CD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: Jenkins, GitHub Actions, Azure DevOps, MLflow, Docker, Kubernetes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Time Series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: Anomaly Detection, Forecasting (ARIMA, Prophet, LSTM), Kaplan-Meier, survival models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Version Control: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Git, Azure Repos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Operating System: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Windows, Linux, Mac OS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Databases: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MS SQL, Oracle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  <w:shd w:fill="auto" w:val="clear"/>
        </w:rPr>
      </w:pPr>
      <w:r w:rsidDel="00000000" w:rsidR="00000000" w:rsidRPr="00000000">
        <w:rPr>
          <w:b w:val="1"/>
          <w:color w:val="000000"/>
          <w:shd w:fill="auto" w:val="clear"/>
          <w:rtl w:val="0"/>
        </w:rPr>
        <w:t xml:space="preserve">Certifications: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AWS Certified Cloud Practitioner, valid until August 2026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AWS Certified Developer Associate, valid until September 2026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AWS Certified Solutions Architect Associate, valid until November 2026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Professional Experience: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Client: United Therapeutics                                                     </w:t>
        <w:tab/>
        <w:t xml:space="preserve">                        March 2024 – Present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Role: Sr.Data Scientist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Project: Patient Retention &amp; HCP Targeting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Responsibilities: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Conducted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data cleaning, pre-processing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feature engineering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on patient shipment data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related data processing libraries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Pandas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NumPy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Scikit-learn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prepare the data for analysis and training.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Deployed and fine-tuned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LLMs on AWS Bedrock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integrating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foundation models (FM) from Anthropic, Meta and Amazon Titan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enterprise applications.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Designed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RAG-based AI solutions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Bedrock with vector databases (Amazon OpenSearch, Pinecone)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semantic search and document retrieval.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and implemented machine learning models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Kaplan Meier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algorithm to predict the likelihood of patient drop off and enhance patient retention strategies.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Established rigorous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MLOps protocols via Azure DevOps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that enabled continuous integration/continuous delivery (CI/CD), achieving consistent deployments across environments, contributing to zero downtime.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Performed data cleaning, transformation, manipulation &amp; analysis on large scale data in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Azure databricks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Pyspark &amp; SQL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automate the generation of  business critical reports.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Transitioned legacy Python scripts to a streamlined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FastAPI architecture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saving over $1M</w:t>
      </w:r>
    </w:p>
    <w:p w:rsidR="00000000" w:rsidDel="00000000" w:rsidP="00000000" w:rsidRDefault="00000000" w:rsidRPr="00000000" w14:paraId="0000003C">
      <w:pPr>
        <w:ind w:firstLine="72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in costs and increasing overall throughput of model deployment processes..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Engineeredanefficient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serverless architecture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hosting Python APIs on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Azure Functions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while integrating the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Angular UI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onto Azure App Service, resulting in enhanced app responsiveness and user satisfaction.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Designed and implemented an automated workflow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Azure Logic Apps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monthly runs,</w:t>
      </w:r>
    </w:p>
    <w:p w:rsidR="00000000" w:rsidDel="00000000" w:rsidP="00000000" w:rsidRDefault="00000000" w:rsidRPr="00000000" w14:paraId="0000003F">
      <w:pPr>
        <w:ind w:firstLine="72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incorporating alert email notifications and saving on billing.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Azure Key Vault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service to securely store and manage sensitive credentials, including database passwords and API keys, ensuring a zero-breach environment for application deployment.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custom data pipelines using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Apache Airflow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automate data processing and model training.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custom visualizations and dashboards using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Matplotlib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Seaborn and PowerBI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present analysis results to stakeholders.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Continuously monitored model performance and updated the models as new data and insights became available.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b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Client: UBS                                                            </w:t>
        <w:tab/>
        <w:tab/>
        <w:t xml:space="preserve">               </w:t>
        <w:tab/>
        <w:t xml:space="preserve">  Nov 2020 – March 2024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Role: ML Engineer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Project: Margin Call Automation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Responsibilities: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Performed data analysis on margin call email data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Pandas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NumPy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identify patterns and trends.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custom embeddings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document retrieval and RAG pipelines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improving AI-driven insights.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Built predictive classifier models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scikit-learn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TensorFlow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classify an email as margin call email or not. Separate models are trained to further classify the margin call email as demand or antic demand.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pre-trained deep learning models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Semantic Text Similarity and DeepSet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extract domain specific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named entities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from various pdf attachments sent by clients.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Converted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pdf attachments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structured text documents and leveraged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SOTA pre-trained transformer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based Question &amp; Answering to extract key information.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historical email data to train predictive models and evaluated their performance using metrics such as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recision,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ecall, ROC-AUC curve, Precision-Recall curve and F1-score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TF-IDF vectorizer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convert email subject into vectors and feed that data to a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LinearSVC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with linear kernel to build a binary classifier.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AWS services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S3, Sagemaker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Lambda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store and process data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monitor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deploy models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Conducted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hyperparameter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tuning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techniques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Grid Search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Random Search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optimize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model performance.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ensemble learning techniques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Bagging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Boosting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improve model performance.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Implemented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blue-green deployments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canary releases for minimizing downtime and risks during model updates.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Docker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containers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Kubernetes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for efficient deployment and scaling of the system on cloud platforms.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Implemented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infrastructure as Code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tools like Terraform and Ansible to automate the provisioning and configuration of infrastructure components.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Continuously monitored model performance and updated the models as new data and insights became available.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0" w:firstLine="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Client: American Express                                                            </w:t>
        <w:tab/>
        <w:tab/>
        <w:t xml:space="preserve">              </w:t>
        <w:tab/>
        <w:t xml:space="preserve">May 2018 – Nov 2020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Role: Data Scientist</w:t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Project: Credit Card Fraud Detection</w:t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shd w:fill="auto" w:val="clear"/>
          <w:rtl w:val="0"/>
        </w:rPr>
        <w:t xml:space="preserve">Responsibilities: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b w:val="1"/>
          <w:i w:val="1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Conducted data analysis on credit card transaction data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Python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Pandas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NumPy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identify patterns and trends.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Built predictive models using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scikit-learn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TensorFlow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identify fraudulent transactions.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custom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feature engineering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techniques to identify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potential fraud patterns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, such as unusual transaction frequency or high-value transactions.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Built and evaluated classification algorithms such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as Logistic Regression, Random Forest</w:t>
      </w:r>
      <w:r w:rsidDel="00000000" w:rsidR="00000000" w:rsidRPr="00000000">
        <w:rPr>
          <w:b w:val="1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XGBoost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predict fraudulent transactions.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AWS services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S3, EC2, Sagemaker 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and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 Lambda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store and process data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monitor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deploy models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Conducted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hyperparameter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tuning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using techniques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Grid Search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Random Search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optimize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model performance.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Utilized ensemble learning techniques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Bagging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Boosting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improve model performance.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Optimized model inference and data processing pipelines for maximum efficiency and reduced latency.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Implemented security best practices for machine learning infrastructure, ensuring compliance with industry regulations.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Developed custom visualizations and dashboards using tools such as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Matplotlib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Seaborn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 to present analysis results to stakeholders.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Orchestrated containerized applications using Kubernetes to manage deployments, scaling, and self-healing.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Contributed to the development of best practices and standard operating procedures for </w:t>
      </w:r>
      <w:r w:rsidDel="00000000" w:rsidR="00000000" w:rsidRPr="00000000">
        <w:rPr>
          <w:b w:val="1"/>
          <w:color w:val="000000"/>
          <w:sz w:val="22"/>
          <w:szCs w:val="22"/>
          <w:shd w:fill="auto" w:val="clear"/>
          <w:rtl w:val="0"/>
        </w:rPr>
        <w:t xml:space="preserve">credit card fraud detection</w:t>
      </w: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Conducted regular security audits and vulnerability assessments to mitigate potential risks.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shd w:fill="auto" w:val="clear"/>
          <w:rtl w:val="0"/>
        </w:rPr>
        <w:t xml:space="preserve">Continuously monitored model performance and updated the models as new data and insights became available.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74151"/>
        <w:sz w:val="24"/>
        <w:szCs w:val="24"/>
        <w:shd w:fill="f7f7f8" w:val="clear"/>
        <w:lang w:val="en-US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sravan-lankot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